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9E" w:rsidRDefault="00C5299E" w:rsidP="00C5299E">
      <w:pPr>
        <w:pStyle w:val="Default"/>
      </w:pPr>
    </w:p>
    <w:p w:rsidR="00C5299E" w:rsidRDefault="00C5299E" w:rsidP="00C5299E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5299E">
        <w:rPr>
          <w:rFonts w:ascii="Times New Roman" w:hAnsi="Times New Roman" w:cs="Times New Roman"/>
          <w:b/>
          <w:bCs/>
          <w:sz w:val="36"/>
          <w:szCs w:val="36"/>
        </w:rPr>
        <w:t xml:space="preserve">Příloha č. </w:t>
      </w:r>
      <w:r w:rsidR="00C3455B">
        <w:rPr>
          <w:rFonts w:ascii="Times New Roman" w:hAnsi="Times New Roman" w:cs="Times New Roman"/>
          <w:b/>
          <w:bCs/>
          <w:sz w:val="36"/>
          <w:szCs w:val="36"/>
        </w:rPr>
        <w:t>3</w:t>
      </w:r>
      <w:bookmarkStart w:id="0" w:name="_GoBack"/>
      <w:bookmarkEnd w:id="0"/>
      <w:r w:rsidRPr="00C5299E">
        <w:rPr>
          <w:rFonts w:ascii="Times New Roman" w:hAnsi="Times New Roman" w:cs="Times New Roman"/>
          <w:b/>
          <w:bCs/>
          <w:sz w:val="36"/>
          <w:szCs w:val="36"/>
        </w:rPr>
        <w:t xml:space="preserve"> – Technické požadavky Objednatele</w:t>
      </w:r>
    </w:p>
    <w:p w:rsidR="00C5299E" w:rsidRPr="00C5299E" w:rsidRDefault="00C5299E" w:rsidP="00C5299E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</w:p>
    <w:p w:rsidR="00C5299E" w:rsidRDefault="00C5299E" w:rsidP="00705F96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Nestanoví-li TDS nebo Objednatel jinak, je Zhotovitel povinen bez nároku na dodatečnou odměnu splnit a dodržet zejména následující požadavky a podmínky pro provádění plnění podle Smlouvy. </w:t>
      </w:r>
    </w:p>
    <w:p w:rsidR="00C5299E" w:rsidRPr="00C5299E" w:rsidRDefault="00C5299E" w:rsidP="00705F96">
      <w:pPr>
        <w:pStyle w:val="Default"/>
        <w:ind w:left="426" w:hanging="426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Používat výhradně ucelené certifikované systémy, a v ucelených certifikovaných systémech používat výhradně komponenty, které byly certifikovány zároveň s tímto systémem. </w:t>
      </w:r>
    </w:p>
    <w:p w:rsidR="00705F96" w:rsidRPr="00C5299E" w:rsidRDefault="00705F96" w:rsidP="00705F9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Ucelený certifikovaný systém znamená veškeré konstrukce, technologická zařízení nebo technologické celky skládající se z více komponent, které byly certifikovány autorizovanou osobou jako celek. Jednotlivé komponenty není přípustné nahrazovat obdobnými komponenty jiných výrobců, pokud tyto komponenty nebyly osobou k tomu oprávněnou podle právních předpisů certifikovány pro použití s danou konstrukcí nebo zařízením.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18379A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="00C5299E" w:rsidRPr="00C5299E">
        <w:rPr>
          <w:rFonts w:ascii="Times New Roman" w:hAnsi="Times New Roman" w:cs="Times New Roman"/>
          <w:sz w:val="22"/>
          <w:szCs w:val="22"/>
        </w:rPr>
        <w:t>áklady na přesuny hmot, zajištění skládky</w:t>
      </w:r>
      <w:r>
        <w:rPr>
          <w:rFonts w:ascii="Times New Roman" w:hAnsi="Times New Roman" w:cs="Times New Roman"/>
          <w:sz w:val="22"/>
          <w:szCs w:val="22"/>
        </w:rPr>
        <w:t xml:space="preserve"> a</w:t>
      </w:r>
      <w:r w:rsidR="00C5299E" w:rsidRPr="00C5299E">
        <w:rPr>
          <w:rFonts w:ascii="Times New Roman" w:hAnsi="Times New Roman" w:cs="Times New Roman"/>
          <w:sz w:val="22"/>
          <w:szCs w:val="22"/>
        </w:rPr>
        <w:t xml:space="preserve"> skládkovné jsou zahrnuty v odměně za plnění podle Smlouvy.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Veškeré směsi pro výrobu betonu, mazaninu, potěru a malt odebírat pouze od výrobců s certifikovaným řízením jakosti a veškeré mazaniny, potěry a malty zhotovované přímo na staveništi provádět výhradně z předem připravovaných směsí od výrobců s certifikovaným řízením jakosti.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Pokud dokumenty, závazné pro Zhotovitele, připouští variantní postupy, realizovat postup vybraný TDS, k čemuž si Zhotovitel od TDS vyžádá pokyn v dostatečné době předem.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Pokud dokumenty, závazné pro Zhotovitele, vztahující se k některé části plnění podle Smlouvy předepisují nebo doporučují užití penetračního nátěru před provedením dalšího technologického kroku, navazujícího nátěru nebo konstrukce, provést vždy penetrační nátěr výrobkem předepsaným výrobcem.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Dodržovat povolené hladiny hluku ze stavební činnosti a dobu provádění stavebních prací stanovenou platnými právními předpisy a stavebním úřadem, dodržovat veškeré platné právní předpisy týkající se bezpečnosti na staveništi požární ochrany po celou dobu plnění Smlouvy. </w:t>
      </w:r>
    </w:p>
    <w:p w:rsidR="00705F96" w:rsidRPr="00C5299E" w:rsidRDefault="00705F96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řádné uložení a uskladnění všech materiálů, konstrukcí a zařízení na staveništi v souladu s požadavky jejich dodavatelů a platných ČSN. </w:t>
      </w:r>
    </w:p>
    <w:p w:rsidR="00705F96" w:rsidRPr="00C5299E" w:rsidRDefault="00705F96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Průběžně provádět ochranu všech materiálů, konstrukcí, zařízení a vybavení Stavby před poškozením a znečištěním. V případě poškození nebo znečištění, které nejde odstranit beze zbytku nebo bez zhoršení užitných a estetických vlastností poškozeného a/nebo znečištěného materiálu, konstrukce, zařízení nebo vybavení, provést výměnu ucelené poškozené části.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Veškeré drážky ve zdivu provádět výhradně strojním zařízením.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Zajistit správné provedení a plnou funkčnost všech dilatací mezi dilatačními celky, jednotlivými stavebními konstrukcemi, jednotlivými materiály, na trubních rozvodech a kabelových vedeních.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Zajistit správné provedení dilatací na hranicích požárních úseků z hlediska požární ochrany.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Provádět průběžně provizorní uzavření všech volných konců trubních vedení proti vniknutí sutě a prachu tak, aby bylo zcela zabráněno jejich vniknutí do doby uzavření celého systému, a toto </w:t>
      </w:r>
      <w:r w:rsidRPr="00C5299E">
        <w:rPr>
          <w:rFonts w:ascii="Times New Roman" w:hAnsi="Times New Roman" w:cs="Times New Roman"/>
          <w:sz w:val="22"/>
          <w:szCs w:val="22"/>
        </w:rPr>
        <w:lastRenderedPageBreak/>
        <w:t xml:space="preserve">provizorní uzavření provádět systémovými uzavíracími elementy dodávanými s daným systémem. V případě, že takové elementy neexistují, provádět provizorní uzavření způsobem stanoveným s TDS. Kontrolovat průběžně neporušenost všech provizorních uzavření a v případě zjištění nedostatků provést ihned opatření k nápravě.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veškerá potřebná utěsnění na hranicích požárních úseků v odpovídající požární odolnosti.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Ochránit proti účinkům prachu všechny materiály, konstrukce, zařízení a vybavení, které se mohou vlivem prašného prostředí poškodit nebo znehodnotit.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Při řezání a broušení materiálů, vždy když je to technicky možné, používat odsávání prachu.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Při provádění navazujících vrstev stavebních konstrukcí vždy důkladně odsát veškerý prach z podkladní vrstvy.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Vyčistit od zbytků materiálů a prachu všechny prostory a konstrukce, které se v průběhu plnění Smlouvy stanou nepřístupnými.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Veškerá zařízení a vybavení montovat vždy do čistě uklizených prostor.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 případě provádění vícevrstvých nátěrů provádět jednotlivé vrstvy nátěru odlišnými barvami (pokud je to z hlediska výsledné barevnosti nebo technologie provádění možné).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Zárubně dveří osazovat tak, aby dveřní křídla po zavěšení byla ve svislé poloze, rovnoběžná se zárubní nebo protilehlým křídlem a mezera mezi křídlem a zárubní nebo mezi protilehlým křídlem byla stejnoměrně široká. Dveřní křídla musí umožnit bezproblémovou funkci elektrických zámků v případech, že budou těmito zámky osazena.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Zajistit snadnou přístupnost všech ovládacích prvků a uzavíracích armatur. Jejich umístění provést tak, aby byla umožněna snadná a bezpečná manipulace v polohách otevřeno – zavřeno.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Veškeré revizní vstupy stavebními konstrukcemi provést tak, aby umožnily mnohonásobné otevření a zavření přístupu bez poškození jakékoliv konstrukce a zhoršení užitných vlastností revizního vstupu.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osazení všech značení vyžadovaných platnými právními předpisy, platnými ČSN a předanou dokumentací – do zahájení první komplexní zkoušky. </w:t>
      </w:r>
    </w:p>
    <w:p w:rsidR="0018379A" w:rsidRPr="00C5299E" w:rsidRDefault="0018379A" w:rsidP="0018379A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705F96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úplné označení všech zařízení, rozvodů a prvků na rozvodech včetně vyznačení směrů proudění médií tak, aby byl umožněn bezproblémový provoz stavby Objednatelem. Značení provést dle platných ČSN a předané dokumentace. Pokud značení není ČSN určeno, provést toto značení v systému a grafické podobě odsouhlasené TDS – do zahájení první komplexní zkoušky. </w:t>
      </w:r>
    </w:p>
    <w:p w:rsidR="00705F96" w:rsidRPr="00705F96" w:rsidRDefault="00705F96" w:rsidP="00705F9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úklid Stavby – do zahájení přejímacího řízení.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Pokud jsou ve specifikacích uvedeny konkrétní výrobci či výrobky, jedná se o standard výrobku, nikoliv určení dodavatele.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33704" w:rsidRP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>Udržovat čistotu na staveništi, jakož i na přilehlých komunikacích.</w:t>
      </w:r>
    </w:p>
    <w:sectPr w:rsidR="00B33704" w:rsidRPr="00C52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B6184"/>
    <w:multiLevelType w:val="hybridMultilevel"/>
    <w:tmpl w:val="BF885F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9E"/>
    <w:rsid w:val="0018379A"/>
    <w:rsid w:val="00657395"/>
    <w:rsid w:val="00705F96"/>
    <w:rsid w:val="00A461B1"/>
    <w:rsid w:val="00B33704"/>
    <w:rsid w:val="00C01353"/>
    <w:rsid w:val="00C3455B"/>
    <w:rsid w:val="00C5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2293"/>
  <w15:chartTrackingRefBased/>
  <w15:docId w15:val="{D036D7B6-1D87-46FD-B719-8CE191F5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5299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5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3</cp:revision>
  <dcterms:created xsi:type="dcterms:W3CDTF">2023-04-04T12:17:00Z</dcterms:created>
  <dcterms:modified xsi:type="dcterms:W3CDTF">2023-04-04T12:29:00Z</dcterms:modified>
</cp:coreProperties>
</file>